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0B552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20DDE6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EF735B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7F3C3D" w14:textId="23447D97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Checklist </w:t>
      </w:r>
      <w:r w:rsidR="00EC7914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F0A4E">
        <w:rPr>
          <w:rFonts w:ascii="Times New Roman" w:hAnsi="Times New Roman" w:cs="Times New Roman"/>
          <w:b/>
          <w:bCs/>
          <w:sz w:val="24"/>
          <w:szCs w:val="24"/>
        </w:rPr>
        <w:t>Incorporação</w:t>
      </w: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  -  Data: 14/06/2021</w:t>
      </w:r>
    </w:p>
    <w:p w14:paraId="532F0A6A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9B3B53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A5E5BD" w14:textId="4EAF56A1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9BA">
        <w:rPr>
          <w:rFonts w:ascii="Times New Roman" w:hAnsi="Times New Roman" w:cs="Times New Roman"/>
          <w:sz w:val="24"/>
          <w:szCs w:val="24"/>
        </w:rPr>
        <w:t xml:space="preserve">Documentos Necessários: </w:t>
      </w:r>
    </w:p>
    <w:p w14:paraId="62BF76B8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E3A0B6" w14:textId="5A4A2E68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Requerimento firmado pelos proprietários, com firma reconhecida por semelhança ou por autenticidade. </w:t>
      </w:r>
    </w:p>
    <w:p w14:paraId="679A52DD" w14:textId="1B1115CB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910A33" w14:textId="2A0F94F1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>(</w:t>
      </w:r>
      <w:r w:rsidR="00B82B74">
        <w:rPr>
          <w:rFonts w:ascii="Times New Roman" w:hAnsi="Times New Roman" w:cs="Times New Roman"/>
          <w:sz w:val="28"/>
          <w:szCs w:val="28"/>
        </w:rPr>
        <w:t xml:space="preserve"> </w:t>
      </w:r>
      <w:r w:rsidRPr="00021926">
        <w:rPr>
          <w:rFonts w:ascii="Times New Roman" w:hAnsi="Times New Roman" w:cs="Times New Roman"/>
          <w:sz w:val="28"/>
          <w:szCs w:val="28"/>
        </w:rPr>
        <w:t xml:space="preserve">) </w:t>
      </w:r>
      <w:r w:rsidR="008779BA" w:rsidRPr="008779BA">
        <w:rPr>
          <w:rFonts w:ascii="Times New Roman" w:hAnsi="Times New Roman" w:cs="Times New Roman"/>
          <w:sz w:val="24"/>
          <w:szCs w:val="24"/>
        </w:rPr>
        <w:t>O requerimento deve solicitar a averbação da construção (mencionar o valor da construção), o registro da instituição de condomínio</w:t>
      </w:r>
      <w:r>
        <w:rPr>
          <w:rFonts w:ascii="Times New Roman" w:hAnsi="Times New Roman" w:cs="Times New Roman"/>
          <w:sz w:val="24"/>
          <w:szCs w:val="24"/>
        </w:rPr>
        <w:t>, a abertura das matriculas das unidades autônomas,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 e o registro da </w:t>
      </w:r>
      <w:r>
        <w:rPr>
          <w:rFonts w:ascii="Times New Roman" w:hAnsi="Times New Roman" w:cs="Times New Roman"/>
          <w:sz w:val="24"/>
          <w:szCs w:val="24"/>
        </w:rPr>
        <w:t xml:space="preserve">minuta de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convenção de condomínio. </w:t>
      </w:r>
    </w:p>
    <w:p w14:paraId="42B65262" w14:textId="035F7085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92078B" w14:textId="0DE04BF2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</w:t>
      </w:r>
      <w:r w:rsidR="00B82B74">
        <w:rPr>
          <w:rFonts w:ascii="Times New Roman" w:hAnsi="Times New Roman" w:cs="Times New Roman"/>
          <w:sz w:val="28"/>
          <w:szCs w:val="28"/>
        </w:rPr>
        <w:t xml:space="preserve"> </w:t>
      </w:r>
      <w:r w:rsidRPr="00021926">
        <w:rPr>
          <w:rFonts w:ascii="Times New Roman" w:hAnsi="Times New Roman" w:cs="Times New Roman"/>
          <w:sz w:val="28"/>
          <w:szCs w:val="28"/>
        </w:rPr>
        <w:t xml:space="preserve">) </w:t>
      </w:r>
      <w:r w:rsidR="008779BA" w:rsidRPr="008779BA">
        <w:rPr>
          <w:rFonts w:ascii="Times New Roman" w:hAnsi="Times New Roman" w:cs="Times New Roman"/>
          <w:sz w:val="24"/>
          <w:szCs w:val="24"/>
        </w:rPr>
        <w:t>Sendo o proprietário d</w:t>
      </w:r>
      <w:r w:rsidR="008779BA">
        <w:rPr>
          <w:rFonts w:ascii="Times New Roman" w:hAnsi="Times New Roman" w:cs="Times New Roman"/>
          <w:sz w:val="24"/>
          <w:szCs w:val="24"/>
        </w:rPr>
        <w:t>o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 imóvel pessoa jurídica, deve ser apresentado o contrato social, alterações contratuais e certidão simplificada expedida pela junta comercial vigente (90 dias). </w:t>
      </w:r>
    </w:p>
    <w:p w14:paraId="339AEDEE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335E79" w14:textId="43C57277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Se o proprietário do imóvel estiver sendo representado por procurador deverá ser apresentada procuração. </w:t>
      </w:r>
    </w:p>
    <w:p w14:paraId="77D8A51B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9099FD" w14:textId="58A87B94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 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Se casado, o requerimento deve ser assinado por ambos os cônjuges ou a sua anuência. </w:t>
      </w:r>
    </w:p>
    <w:p w14:paraId="68C21B12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A521EB" w14:textId="43E41368" w:rsidR="00636551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>(</w:t>
      </w:r>
      <w:r w:rsidR="00B82B74">
        <w:rPr>
          <w:rFonts w:ascii="Times New Roman" w:hAnsi="Times New Roman" w:cs="Times New Roman"/>
          <w:sz w:val="28"/>
          <w:szCs w:val="28"/>
        </w:rPr>
        <w:t xml:space="preserve"> </w:t>
      </w:r>
      <w:r w:rsidRPr="00021926">
        <w:rPr>
          <w:rFonts w:ascii="Times New Roman" w:hAnsi="Times New Roman" w:cs="Times New Roman"/>
          <w:sz w:val="28"/>
          <w:szCs w:val="28"/>
        </w:rPr>
        <w:t xml:space="preserve">) </w:t>
      </w:r>
      <w:r w:rsidR="008779BA" w:rsidRPr="008779BA">
        <w:rPr>
          <w:rFonts w:ascii="Times New Roman" w:hAnsi="Times New Roman" w:cs="Times New Roman"/>
          <w:sz w:val="24"/>
          <w:szCs w:val="24"/>
        </w:rPr>
        <w:t>Caso a construção não esteja averbada na matrícula apresentar os documentos necessários para a averbação de construção.</w:t>
      </w:r>
    </w:p>
    <w:p w14:paraId="32C14C05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AE2D4A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Pr="00636551">
        <w:rPr>
          <w:rFonts w:ascii="Times New Roman" w:hAnsi="Times New Roman" w:cs="Times New Roman"/>
          <w:sz w:val="24"/>
          <w:szCs w:val="24"/>
        </w:rPr>
        <w:t>ertidões negativas referentes ao imóvel, ao proprietário do terreno e ao incorporador:</w:t>
      </w:r>
    </w:p>
    <w:p w14:paraId="57CFE84C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4A4CEA" w14:textId="57DEE0A6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 ) </w:t>
      </w:r>
      <w:r w:rsidRPr="00636551">
        <w:rPr>
          <w:rFonts w:ascii="Times New Roman" w:hAnsi="Times New Roman" w:cs="Times New Roman"/>
          <w:sz w:val="24"/>
          <w:szCs w:val="24"/>
        </w:rPr>
        <w:t xml:space="preserve">FEDERAIS (art.32, b, da Lei 4.591/64): </w:t>
      </w:r>
    </w:p>
    <w:p w14:paraId="63DDF026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77AC3C" w14:textId="304BB7FB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6551">
        <w:rPr>
          <w:rFonts w:ascii="Times New Roman" w:hAnsi="Times New Roman" w:cs="Times New Roman"/>
          <w:sz w:val="24"/>
          <w:szCs w:val="24"/>
        </w:rPr>
        <w:t xml:space="preserve">De Tributos Federais RF/PGFN/INSS. </w:t>
      </w:r>
    </w:p>
    <w:p w14:paraId="22FA1410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6551">
        <w:rPr>
          <w:rFonts w:ascii="Times New Roman" w:hAnsi="Times New Roman" w:cs="Times New Roman"/>
          <w:sz w:val="24"/>
          <w:szCs w:val="24"/>
        </w:rPr>
        <w:t>Relativa à Justiça do Trabalho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3655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FEA447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6551">
        <w:rPr>
          <w:rFonts w:ascii="Times New Roman" w:hAnsi="Times New Roman" w:cs="Times New Roman"/>
          <w:sz w:val="24"/>
          <w:szCs w:val="24"/>
        </w:rPr>
        <w:t xml:space="preserve">Da Justiça Federal (cível e criminal) </w:t>
      </w:r>
    </w:p>
    <w:p w14:paraId="065FAA52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3BC6F8" w14:textId="551A8E2C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 ) </w:t>
      </w:r>
      <w:r w:rsidRPr="00636551">
        <w:rPr>
          <w:rFonts w:ascii="Times New Roman" w:hAnsi="Times New Roman" w:cs="Times New Roman"/>
          <w:sz w:val="24"/>
          <w:szCs w:val="24"/>
        </w:rPr>
        <w:t xml:space="preserve">ESTADUAIS (art.32, b, da Lei 4.591/64): </w:t>
      </w:r>
    </w:p>
    <w:p w14:paraId="7DD89940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B3B0F1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6551">
        <w:rPr>
          <w:rFonts w:ascii="Times New Roman" w:hAnsi="Times New Roman" w:cs="Times New Roman"/>
          <w:sz w:val="24"/>
          <w:szCs w:val="24"/>
        </w:rPr>
        <w:t xml:space="preserve">Da Fazenda Estadual. </w:t>
      </w:r>
    </w:p>
    <w:p w14:paraId="6A763B80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6551">
        <w:rPr>
          <w:rFonts w:ascii="Times New Roman" w:hAnsi="Times New Roman" w:cs="Times New Roman"/>
          <w:sz w:val="24"/>
          <w:szCs w:val="24"/>
        </w:rPr>
        <w:t xml:space="preserve">Cível - da Justiça Comum Estadual (e-Proc e SAJ) </w:t>
      </w:r>
    </w:p>
    <w:p w14:paraId="216BFB70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6551">
        <w:rPr>
          <w:rFonts w:ascii="Times New Roman" w:hAnsi="Times New Roman" w:cs="Times New Roman"/>
          <w:sz w:val="24"/>
          <w:szCs w:val="24"/>
        </w:rPr>
        <w:t xml:space="preserve">Criminal - da Justiça Comum Estadual (e-Proc e SAJ) </w:t>
      </w:r>
    </w:p>
    <w:p w14:paraId="10EC1490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A3288E" w14:textId="0BE2A75F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 ) </w:t>
      </w:r>
      <w:r w:rsidRPr="00636551">
        <w:rPr>
          <w:rFonts w:ascii="Times New Roman" w:hAnsi="Times New Roman" w:cs="Times New Roman"/>
          <w:sz w:val="24"/>
          <w:szCs w:val="24"/>
        </w:rPr>
        <w:t xml:space="preserve">MUNICIPAIS (art.32, b, da Lei 4.591/64): </w:t>
      </w:r>
    </w:p>
    <w:p w14:paraId="15DD8E57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A1AC7D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6551">
        <w:rPr>
          <w:rFonts w:ascii="Times New Roman" w:hAnsi="Times New Roman" w:cs="Times New Roman"/>
          <w:sz w:val="24"/>
          <w:szCs w:val="24"/>
        </w:rPr>
        <w:t xml:space="preserve">Relativa ao Imóvel. </w:t>
      </w:r>
    </w:p>
    <w:p w14:paraId="6F355177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6551">
        <w:rPr>
          <w:rFonts w:ascii="Times New Roman" w:hAnsi="Times New Roman" w:cs="Times New Roman"/>
          <w:sz w:val="24"/>
          <w:szCs w:val="24"/>
        </w:rPr>
        <w:t xml:space="preserve">Relativa a Tributos Diversos. </w:t>
      </w:r>
    </w:p>
    <w:p w14:paraId="24D7D6AA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A4C73D" w14:textId="621D07B3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) </w:t>
      </w:r>
      <w:r w:rsidRPr="00636551">
        <w:rPr>
          <w:rFonts w:ascii="Times New Roman" w:hAnsi="Times New Roman" w:cs="Times New Roman"/>
          <w:sz w:val="24"/>
          <w:szCs w:val="24"/>
        </w:rPr>
        <w:t xml:space="preserve">REGISTRO DE IMÓVEIS (art.32, b e c, da Lei 4.591/64): </w:t>
      </w:r>
    </w:p>
    <w:p w14:paraId="4F00E292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477E9C" w14:textId="43301688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Inteiro Teor, </w:t>
      </w:r>
      <w:r w:rsidRPr="00636551">
        <w:rPr>
          <w:rFonts w:ascii="Times New Roman" w:hAnsi="Times New Roman" w:cs="Times New Roman"/>
          <w:sz w:val="24"/>
          <w:szCs w:val="24"/>
        </w:rPr>
        <w:t xml:space="preserve">Negativa de Ônus e Ações. </w:t>
      </w:r>
    </w:p>
    <w:p w14:paraId="5207057B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6551">
        <w:rPr>
          <w:rFonts w:ascii="Times New Roman" w:hAnsi="Times New Roman" w:cs="Times New Roman"/>
          <w:sz w:val="24"/>
          <w:szCs w:val="24"/>
        </w:rPr>
        <w:t xml:space="preserve">Integrantes do Histórico Vintenário. </w:t>
      </w:r>
    </w:p>
    <w:p w14:paraId="6B287DF0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49CE3A" w14:textId="74AD120B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) </w:t>
      </w:r>
      <w:r w:rsidRPr="00636551">
        <w:rPr>
          <w:rFonts w:ascii="Times New Roman" w:hAnsi="Times New Roman" w:cs="Times New Roman"/>
          <w:sz w:val="24"/>
          <w:szCs w:val="24"/>
        </w:rPr>
        <w:t xml:space="preserve">TABELIONATO DE PROTESTO DE TÍTULOS (art. 32, b, d 4.591/64): </w:t>
      </w:r>
    </w:p>
    <w:p w14:paraId="6DB87A1E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075D97" w14:textId="0510E9A4" w:rsidR="008779BA" w:rsidRPr="008779BA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6551">
        <w:rPr>
          <w:rFonts w:ascii="Times New Roman" w:hAnsi="Times New Roman" w:cs="Times New Roman"/>
          <w:sz w:val="24"/>
          <w:szCs w:val="24"/>
        </w:rPr>
        <w:t>Negativa de Protesto de Títulos</w:t>
      </w:r>
      <w:r>
        <w:rPr>
          <w:rFonts w:ascii="Times New Roman" w:hAnsi="Times New Roman" w:cs="Times New Roman"/>
          <w:sz w:val="24"/>
          <w:szCs w:val="24"/>
        </w:rPr>
        <w:t xml:space="preserve"> referente à 10 Anos.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0B382F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028B3F" w14:textId="0AD9B330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Na falta ou divergência dos pontos cardeais deverá ser apresentada a certidão de confrontantes para a devida averbação. Os confrontantes mencionados no projeto e no memorial descritivo e de instituição de condomínio devem ser coincidentes com os confrontantes mencionados na certidão de confrontantes expedida pelo Município. </w:t>
      </w:r>
    </w:p>
    <w:p w14:paraId="27234F5F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600599" w14:textId="2CAC4C68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 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Instrumento de Instituição de Condomínio em que conste a qualificação completa do proprietário, bem como a descrição do imóvel, contendo: origem, a caracterização do prédio, descrevendo o imóvel em linhas gerais, garagens inclusive; a caracterização das unidades autônomas (descrição unitária) - cálculo das áreas das edificações; a indicação das áreas de uso comum. </w:t>
      </w:r>
    </w:p>
    <w:p w14:paraId="420CDE54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544017" w14:textId="19BB1547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PROJETO ARQUITETÔNICO DE CONSTRUÇÃO devidamente aprovado pelas autoridades competentes, e assinado pelo profissional responsável juntamente com o proprietário. Deve constar no projeto os confrontantes do terreno e a rosa dos ventos conforme matrícula ou certidão de confrontantes. </w:t>
      </w:r>
    </w:p>
    <w:p w14:paraId="37E453A3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C4A86B" w14:textId="20CA5B23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</w:t>
      </w:r>
      <w:r w:rsidR="00B82B74">
        <w:rPr>
          <w:rFonts w:ascii="Times New Roman" w:hAnsi="Times New Roman" w:cs="Times New Roman"/>
          <w:sz w:val="28"/>
          <w:szCs w:val="28"/>
        </w:rPr>
        <w:t xml:space="preserve"> </w:t>
      </w:r>
      <w:r w:rsidRPr="00021926">
        <w:rPr>
          <w:rFonts w:ascii="Times New Roman" w:hAnsi="Times New Roman" w:cs="Times New Roman"/>
          <w:sz w:val="28"/>
          <w:szCs w:val="28"/>
        </w:rPr>
        <w:t xml:space="preserve">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QUADROS NBR 12.721:2006 DA ABNT: Informações preliminares; I; II; III; IV-A, IV-B, IV-B1; V; VI; VII; VIII. </w:t>
      </w:r>
    </w:p>
    <w:p w14:paraId="5F31A8F6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4B0445" w14:textId="3C4C8E84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MEMORIAL DESCRITIVO das especificações da obra segundo modelo a que se refere o inciso IV, do artigo 53, da 4.591/64. Este documento descreve todo o edifício, inclusive área do terreno, subsolo, térreo, estacionamentos, pavimentos fundações, tipo de material, acabamentos, acessos, etc (art. 3 da Lei 4.591/64). </w:t>
      </w:r>
    </w:p>
    <w:p w14:paraId="1C8CA357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45D916" w14:textId="71804A9E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DISCRIMINAÇÕES DAS FRAÇÕES IDEAIS DE TERRENO com as unidades autônomas que a elas corresponderão (art. 32, i, da Lei 4.591/64). </w:t>
      </w:r>
    </w:p>
    <w:p w14:paraId="260EA3B1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CD9305" w14:textId="58913EA0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lastRenderedPageBreak/>
        <w:t xml:space="preserve">( 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MINUTA DA CONVENÇÃO DE CONDOMÍNIO que regerá a edificação ou o conjunto de edificações, contendo a individuação das unidades e a caracterização das áreas de uso comum, além das normas gerais do condomínio. </w:t>
      </w:r>
    </w:p>
    <w:p w14:paraId="33917FF5" w14:textId="77777777" w:rsidR="00021926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0BCE56" w14:textId="7AF3BAB7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>(</w:t>
      </w:r>
      <w:r w:rsidR="00B82B74">
        <w:rPr>
          <w:rFonts w:ascii="Times New Roman" w:hAnsi="Times New Roman" w:cs="Times New Roman"/>
          <w:sz w:val="28"/>
          <w:szCs w:val="28"/>
        </w:rPr>
        <w:t xml:space="preserve"> </w:t>
      </w:r>
      <w:r w:rsidRPr="00021926">
        <w:rPr>
          <w:rFonts w:ascii="Times New Roman" w:hAnsi="Times New Roman" w:cs="Times New Roman"/>
          <w:sz w:val="28"/>
          <w:szCs w:val="28"/>
        </w:rPr>
        <w:t xml:space="preserve"> 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DECLARAÇÃO, acompanhada de plantas elucidativas, sobre número de veículos que a garagem comporta e os locais destinados guarda dos mesmos, mencionando se as vagas de estacionamento garagens ou boxes, estão ou não vinculados aos apartamentos. Caso a informação já conste no instrumento de instituição a declaração </w:t>
      </w:r>
    </w:p>
    <w:p w14:paraId="1C4A1F34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9E1E1A" w14:textId="65EFD245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ANOTAÇÃO DE RESPONSABILIDADE TÉCNICA – ART ou REGISTRO DE RESPONSABILIDADE TÉCNICA – RRT – acompanhado do comprovante de pagamento ou confirmação: Projetos, Execução e Planilha de Cálculos. </w:t>
      </w:r>
    </w:p>
    <w:p w14:paraId="24A0D718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FD5A10" w14:textId="77777777" w:rsidR="00E06260" w:rsidRDefault="00E06260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5AE0DF" w14:textId="19AA229E" w:rsidR="00E06260" w:rsidRDefault="00E06260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Todos os documentos em que constem assinatura, devem ser assinados com reconhecimento por semelhança ou autenticidade.</w:t>
      </w:r>
    </w:p>
    <w:p w14:paraId="2EFED7CC" w14:textId="01A98322" w:rsidR="00E06260" w:rsidRDefault="00E06260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203521" w14:textId="6575195D" w:rsidR="00434929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1926">
        <w:rPr>
          <w:rFonts w:ascii="Times New Roman" w:hAnsi="Times New Roman" w:cs="Times New Roman"/>
          <w:b/>
          <w:bCs/>
          <w:sz w:val="24"/>
          <w:szCs w:val="24"/>
        </w:rPr>
        <w:t>Todos os documentos devem ser apresentados em via original ou cópia autenticada pelo tabelionato de nota</w:t>
      </w:r>
      <w:r w:rsidR="0002192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7DDCCF4" w14:textId="730C8281" w:rsidR="00B63F0D" w:rsidRDefault="00B63F0D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F79536" w14:textId="33C014C5" w:rsidR="00B63F0D" w:rsidRDefault="00B63F0D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 cumprimento de exigências, os documentos requeridos devem ser apresentados em uma única vez. Não será aceito cumprimento parcial de exigência.</w:t>
      </w:r>
    </w:p>
    <w:p w14:paraId="6AE98DE6" w14:textId="1CF5A392" w:rsidR="00B63F0D" w:rsidRDefault="00B63F0D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90EAFD" w14:textId="5EF16902" w:rsidR="00B63F0D" w:rsidRPr="00B63F0D" w:rsidRDefault="00B63F0D" w:rsidP="00B63F0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3F0D">
        <w:rPr>
          <w:rFonts w:ascii="Times New Roman" w:hAnsi="Times New Roman" w:cs="Times New Roman"/>
          <w:b/>
          <w:bCs/>
          <w:sz w:val="24"/>
          <w:szCs w:val="24"/>
        </w:rPr>
        <w:t>IMPORTANTE A presente listagem não é definitiva, servindo apenas como referência, pois dependendo da análise da documentação e a situação jurídica dos registros, poderá ser necessária complementação, esclarecimentos ou prévio registro de outro tipo de ato.</w:t>
      </w:r>
    </w:p>
    <w:sectPr w:rsidR="00B63F0D" w:rsidRPr="00B63F0D" w:rsidSect="00592AA3">
      <w:headerReference w:type="default" r:id="rId6"/>
      <w:footerReference w:type="default" r:id="rId7"/>
      <w:pgSz w:w="11906" w:h="16838"/>
      <w:pgMar w:top="1417" w:right="1701" w:bottom="1417" w:left="1701" w:header="708" w:footer="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3FBF5" w14:textId="77777777" w:rsidR="0000308D" w:rsidRDefault="0000308D" w:rsidP="008779BA">
      <w:pPr>
        <w:spacing w:after="0" w:line="240" w:lineRule="auto"/>
      </w:pPr>
      <w:r>
        <w:separator/>
      </w:r>
    </w:p>
  </w:endnote>
  <w:endnote w:type="continuationSeparator" w:id="0">
    <w:p w14:paraId="3D0885B1" w14:textId="77777777" w:rsidR="0000308D" w:rsidRDefault="0000308D" w:rsidP="00877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7E6110" w14:textId="77777777" w:rsidR="00D72349" w:rsidRDefault="00D72349" w:rsidP="00D72349">
    <w:pPr>
      <w:pStyle w:val="Rodap"/>
      <w:jc w:val="center"/>
    </w:pPr>
    <w:r>
      <w:t>End.: Rua Padre Januário, 11, Centro, São João Batista/SC - CEP 88240-000</w:t>
    </w:r>
  </w:p>
  <w:p w14:paraId="5B5E5FCE" w14:textId="77777777" w:rsidR="00D72349" w:rsidRDefault="00D72349" w:rsidP="00D72349">
    <w:pPr>
      <w:pStyle w:val="Rodap"/>
      <w:jc w:val="center"/>
    </w:pPr>
    <w:r>
      <w:t>Tel.: (48 )3265-1291 – Whatsapp: (48) 9 8415-8626</w:t>
    </w:r>
  </w:p>
  <w:p w14:paraId="4E8E3621" w14:textId="77777777" w:rsidR="00D72349" w:rsidRDefault="00D72349" w:rsidP="00D72349">
    <w:pPr>
      <w:pStyle w:val="Rodap"/>
      <w:jc w:val="center"/>
    </w:pPr>
    <w:r>
      <w:t xml:space="preserve">E-mail´s: </w:t>
    </w:r>
    <w:hyperlink r:id="rId1" w:history="1">
      <w:r>
        <w:rPr>
          <w:rStyle w:val="Hyperlink"/>
        </w:rPr>
        <w:t>crisaojoaobatista@risjb.com.br</w:t>
      </w:r>
    </w:hyperlink>
    <w:r>
      <w:t xml:space="preserve"> ou </w:t>
    </w:r>
    <w:hyperlink r:id="rId2" w:history="1">
      <w:r>
        <w:rPr>
          <w:rStyle w:val="Hyperlink"/>
        </w:rPr>
        <w:t>lgpd.risjbatista@</w:t>
      </w:r>
    </w:hyperlink>
    <w:r>
      <w:rPr>
        <w:rStyle w:val="Hyperlink"/>
      </w:rPr>
      <w:t>risjb.com.br</w:t>
    </w:r>
  </w:p>
  <w:p w14:paraId="13E95289" w14:textId="77777777" w:rsidR="00592AA3" w:rsidRDefault="00592A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9E94D" w14:textId="77777777" w:rsidR="0000308D" w:rsidRDefault="0000308D" w:rsidP="008779BA">
      <w:pPr>
        <w:spacing w:after="0" w:line="240" w:lineRule="auto"/>
      </w:pPr>
      <w:r>
        <w:separator/>
      </w:r>
    </w:p>
  </w:footnote>
  <w:footnote w:type="continuationSeparator" w:id="0">
    <w:p w14:paraId="20296E16" w14:textId="77777777" w:rsidR="0000308D" w:rsidRDefault="0000308D" w:rsidP="00877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184E2" w14:textId="54071FB7" w:rsidR="008779BA" w:rsidRPr="002864B2" w:rsidRDefault="00C346CE" w:rsidP="002864B2">
    <w:pPr>
      <w:pStyle w:val="Cabealho"/>
    </w:pPr>
    <w:r>
      <w:rPr>
        <w:noProof/>
      </w:rPr>
      <w:drawing>
        <wp:inline distT="0" distB="0" distL="0" distR="0" wp14:anchorId="30588593" wp14:editId="79978987">
          <wp:extent cx="5400040" cy="1611630"/>
          <wp:effectExtent l="0" t="0" r="0" b="762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61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BA"/>
    <w:rsid w:val="0000308D"/>
    <w:rsid w:val="00021926"/>
    <w:rsid w:val="00267AC9"/>
    <w:rsid w:val="002864B2"/>
    <w:rsid w:val="003212FE"/>
    <w:rsid w:val="00434929"/>
    <w:rsid w:val="00592AA3"/>
    <w:rsid w:val="00636551"/>
    <w:rsid w:val="008779BA"/>
    <w:rsid w:val="008F592B"/>
    <w:rsid w:val="009F0A4E"/>
    <w:rsid w:val="00B63F0D"/>
    <w:rsid w:val="00B82B74"/>
    <w:rsid w:val="00C346CE"/>
    <w:rsid w:val="00D72349"/>
    <w:rsid w:val="00E06260"/>
    <w:rsid w:val="00EC7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1C8FA7F9"/>
  <w15:chartTrackingRefBased/>
  <w15:docId w15:val="{F3FC6028-7F1F-4EB5-BB6C-D87A50139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79BA"/>
  </w:style>
  <w:style w:type="paragraph" w:styleId="Rodap">
    <w:name w:val="footer"/>
    <w:basedOn w:val="Normal"/>
    <w:link w:val="Rodap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79BA"/>
  </w:style>
  <w:style w:type="character" w:styleId="Hyperlink">
    <w:name w:val="Hyperlink"/>
    <w:rsid w:val="008779BA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92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90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gpd.risjbatista@" TargetMode="External"/><Relationship Id="rId1" Type="http://schemas.openxmlformats.org/officeDocument/2006/relationships/hyperlink" Target="mailto:crisaojoaobatista@risjb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725</Words>
  <Characters>3917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Vieira</dc:creator>
  <cp:keywords/>
  <dc:description/>
  <cp:lastModifiedBy>Francisco Vieira</cp:lastModifiedBy>
  <cp:revision>3</cp:revision>
  <dcterms:created xsi:type="dcterms:W3CDTF">2021-08-30T17:09:00Z</dcterms:created>
  <dcterms:modified xsi:type="dcterms:W3CDTF">2021-08-30T17:09:00Z</dcterms:modified>
</cp:coreProperties>
</file>